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编号：</w:t>
      </w:r>
    </w:p>
    <w:p>
      <w:pPr>
        <w:spacing w:line="660" w:lineRule="exact"/>
        <w:jc w:val="center"/>
        <w:rPr>
          <w:rFonts w:hint="eastAsia" w:ascii="方正大标宋简体" w:hAnsi="宋体" w:eastAsia="方正大标宋简体" w:cs="宋体"/>
          <w:sz w:val="44"/>
          <w:szCs w:val="44"/>
          <w:lang w:bidi="ar"/>
        </w:rPr>
      </w:pPr>
      <w:r>
        <w:rPr>
          <w:rFonts w:hint="eastAsia" w:ascii="方正大标宋简体" w:hAnsi="宋体" w:eastAsia="方正大标宋简体" w:cs="宋体"/>
          <w:sz w:val="44"/>
          <w:szCs w:val="44"/>
          <w:lang w:bidi="ar"/>
        </w:rPr>
        <w:t>残疾大学生辅助器具免费适配表</w:t>
      </w:r>
    </w:p>
    <w:tbl>
      <w:tblPr>
        <w:tblStyle w:val="3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510"/>
        <w:gridCol w:w="430"/>
        <w:gridCol w:w="1259"/>
        <w:gridCol w:w="779"/>
        <w:gridCol w:w="543"/>
        <w:gridCol w:w="784"/>
        <w:gridCol w:w="365"/>
        <w:gridCol w:w="370"/>
        <w:gridCol w:w="472"/>
        <w:gridCol w:w="538"/>
        <w:gridCol w:w="115"/>
        <w:gridCol w:w="1515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8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残疾证号</w:t>
            </w:r>
          </w:p>
        </w:tc>
        <w:tc>
          <w:tcPr>
            <w:tcW w:w="8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本人电话</w:t>
            </w:r>
          </w:p>
        </w:tc>
        <w:tc>
          <w:tcPr>
            <w:tcW w:w="5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高校联系电话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8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残疾类别</w:t>
            </w:r>
          </w:p>
        </w:tc>
        <w:tc>
          <w:tcPr>
            <w:tcW w:w="8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63" w:leftChars="3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□听力残疾  □语言残疾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63" w:leftChars="3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□精神残疾  □智力残疾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63" w:leftChars="3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□多重残疾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□视力残疾：○盲 ○低视力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63" w:leftChars="3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□肢体残疾：○偏瘫 ○截瘫 ○脑瘫 ○截肢 ○儿麻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残疾等级</w:t>
            </w:r>
          </w:p>
        </w:tc>
        <w:tc>
          <w:tcPr>
            <w:tcW w:w="8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63" w:leftChars="3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□一级  □二级  □三级  □四级  □未评定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个人需求</w:t>
            </w:r>
          </w:p>
        </w:tc>
        <w:tc>
          <w:tcPr>
            <w:tcW w:w="8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63" w:leftChars="3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□补偿听力缺失功能  □代偿视力缺失功能  □方便支撑身体  □方便外出   □方便如厕  □防止滑到  □方便转移  □方便洗澡  □其他：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适配辅助器具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（记录）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辅助器具名称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适配时间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领取人签字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5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装配假肢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与矫形器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（记录）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□大腿 □小腿 □膝离断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髋离断  □装饰手 □功能性上肢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□矫形器（○下肢 ○上肢 ○脊柱）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适配时间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领取人签字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部位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□左      □右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回访结果</w:t>
            </w:r>
          </w:p>
        </w:tc>
        <w:tc>
          <w:tcPr>
            <w:tcW w:w="8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246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受助人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58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高校教务处/团委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52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评估适配员签字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37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辅助器具服务机构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63" w:leftChars="3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0" w:lineRule="atLeast"/>
        <w:ind w:right="105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备注：1.请各高校做好残疾大学生辅具需求调查，认真填表并盖章，报送至本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市、州残联，武汉高校报送至省残疾人辅具中心。</w:t>
      </w:r>
    </w:p>
    <w:p>
      <w:pPr>
        <w:spacing w:line="0" w:lineRule="atLeast"/>
        <w:ind w:right="105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2.请各高校在适配结束三个月内组织回访，并将结果报至各辅具机构。</w:t>
      </w:r>
    </w:p>
    <w:p/>
    <w:tbl>
      <w:tblPr>
        <w:tblStyle w:val="3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1" w:hRule="atLeast"/>
          <w:jc w:val="center"/>
        </w:trPr>
        <w:tc>
          <w:tcPr>
            <w:tcW w:w="93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证件粘贴处：</w:t>
            </w:r>
          </w:p>
          <w:p>
            <w:pPr>
              <w:spacing w:line="0" w:lineRule="atLeast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spacing w:line="0" w:lineRule="atLeast"/>
              <w:jc w:val="left"/>
              <w:rPr>
                <w:rFonts w:hint="eastAsia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/>
                <w:sz w:val="84"/>
                <w:szCs w:val="8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84"/>
                <w:szCs w:val="8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84"/>
                <w:szCs w:val="8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84"/>
                <w:szCs w:val="8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84"/>
                <w:szCs w:val="8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84"/>
                <w:szCs w:val="8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84"/>
                <w:szCs w:val="8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84"/>
                <w:szCs w:val="8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84"/>
                <w:szCs w:val="8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84"/>
                <w:szCs w:val="8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84"/>
                <w:szCs w:val="8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84"/>
                <w:szCs w:val="8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84"/>
                <w:szCs w:val="8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84"/>
                <w:szCs w:val="8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4C81"/>
    <w:rsid w:val="15021E38"/>
    <w:rsid w:val="5EE14C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2021-09-02T02:05:00Z</dcterms:created>
  <dc:creator>汤迪</dc:creator>
  <cp:lastModifiedBy>汤迪</cp:lastModifiedBy>
  <dcterms:modified xsi:type="dcterms:W3CDTF">2021-09-02T02:07:04Z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